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Community Renewable Energy Association</w:t>
      </w:r>
      <w:r w:rsidDel="00000000" w:rsidR="00000000" w:rsidRPr="00000000">
        <w:rPr>
          <w:rtl w:val="0"/>
        </w:rPr>
      </w:r>
    </w:p>
    <w:p w:rsidR="00000000" w:rsidDel="00000000" w:rsidP="00000000" w:rsidRDefault="00000000" w:rsidRPr="00000000" w14:paraId="00000002">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of the Executive Committee</w:t>
      </w:r>
    </w:p>
    <w:p w:rsidR="00000000" w:rsidDel="00000000" w:rsidP="00000000" w:rsidRDefault="00000000" w:rsidRPr="00000000" w14:paraId="0000000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10.8</w:t>
      </w:r>
      <w:r w:rsidDel="00000000" w:rsidR="00000000" w:rsidRPr="00000000">
        <w:rPr>
          <w:rFonts w:ascii="Calibri" w:cs="Calibri" w:eastAsia="Calibri" w:hAnsi="Calibri"/>
          <w:sz w:val="24"/>
          <w:szCs w:val="24"/>
          <w:rtl w:val="0"/>
        </w:rPr>
        <w:t xml:space="preserve">.21</w:t>
      </w: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10:02am - 1:00pm</w:t>
      </w: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Zoom Video Conference</w:t>
      </w:r>
    </w:p>
    <w:p w:rsidR="00000000" w:rsidDel="00000000" w:rsidP="00000000" w:rsidRDefault="00000000" w:rsidRPr="00000000" w14:paraId="0000000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Members Present:</w:t>
      </w:r>
      <w:r w:rsidDel="00000000" w:rsidR="00000000" w:rsidRPr="00000000">
        <w:rPr>
          <w:rFonts w:ascii="Calibri" w:cs="Calibri" w:eastAsia="Calibri" w:hAnsi="Calibri"/>
          <w:sz w:val="24"/>
          <w:szCs w:val="24"/>
          <w:rtl w:val="0"/>
        </w:rPr>
        <w:t xml:space="preserve"> Executive Chair Les Perkins (Hood River Co./Farmers Irrigation Dist.) Executive Vice Chair Ormand Hilderbrand (Patu Wind), Commissioner Patrick Shannon (Gilliam Co.), Commissioner Don Russell (Morrow Co.)</w:t>
      </w:r>
      <w:r w:rsidDel="00000000" w:rsidR="00000000" w:rsidRPr="00000000">
        <w:rPr>
          <w:rtl w:val="0"/>
        </w:rPr>
      </w:r>
    </w:p>
    <w:p w:rsidR="00000000" w:rsidDel="00000000" w:rsidP="00000000" w:rsidRDefault="00000000" w:rsidRPr="00000000" w14:paraId="00000008">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Alternate Members Present: </w:t>
      </w:r>
      <w:r w:rsidDel="00000000" w:rsidR="00000000" w:rsidRPr="00000000">
        <w:rPr>
          <w:rFonts w:ascii="Calibri" w:cs="Calibri" w:eastAsia="Calibri" w:hAnsi="Calibri"/>
          <w:sz w:val="24"/>
          <w:szCs w:val="24"/>
          <w:rtl w:val="0"/>
        </w:rPr>
        <w:t xml:space="preserve">David Brown (Obsidian Renewables LLC/alternate for Don Coats), Doug Frazier (Horsepower Consulting/alternate for Steve Uffelman)</w:t>
      </w:r>
    </w:p>
    <w:p w:rsidR="00000000" w:rsidDel="00000000" w:rsidP="00000000" w:rsidRDefault="00000000" w:rsidRPr="00000000" w14:paraId="0000000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Staff Present: </w:t>
      </w:r>
      <w:r w:rsidDel="00000000" w:rsidR="00000000" w:rsidRPr="00000000">
        <w:rPr>
          <w:rFonts w:ascii="Calibri" w:cs="Calibri" w:eastAsia="Calibri" w:hAnsi="Calibri"/>
          <w:sz w:val="24"/>
          <w:szCs w:val="24"/>
          <w:rtl w:val="0"/>
        </w:rPr>
        <w:t xml:space="preserve">Executive Director Mike McArthur, Devon Guyer (CREA Law Clerk Intern), Tess Milio (Dalton Advocacy), Sonja Carey (Admin Support)</w:t>
      </w:r>
    </w:p>
    <w:p w:rsidR="00000000" w:rsidDel="00000000" w:rsidP="00000000" w:rsidRDefault="00000000" w:rsidRPr="00000000" w14:paraId="0000000C">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Others Present: </w:t>
      </w:r>
      <w:r w:rsidDel="00000000" w:rsidR="00000000" w:rsidRPr="00000000">
        <w:rPr>
          <w:rFonts w:ascii="Calibri" w:cs="Calibri" w:eastAsia="Calibri" w:hAnsi="Calibri"/>
          <w:sz w:val="24"/>
          <w:szCs w:val="24"/>
          <w:rtl w:val="0"/>
        </w:rPr>
        <w:t xml:space="preserve">Peter OIson (USI Insurance), Jake Stephens (NewSun Energy), Don Schwerin (Washington Rural Democrats), Diane Brandt (Renewable Northwest), Logan Day (EDP Renewables), James Williams (Lake Co.), Angela Crowley-Koch (OSSIA), Marie Barlow (OSSIA), Paul Stern, </w:t>
      </w:r>
    </w:p>
    <w:p w:rsidR="00000000" w:rsidDel="00000000" w:rsidP="00000000" w:rsidRDefault="00000000" w:rsidRPr="00000000" w14:paraId="0000000E">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Recording Minutes:</w:t>
      </w:r>
      <w:r w:rsidDel="00000000" w:rsidR="00000000" w:rsidRPr="00000000">
        <w:rPr>
          <w:rFonts w:ascii="Calibri" w:cs="Calibri" w:eastAsia="Calibri" w:hAnsi="Calibri"/>
          <w:sz w:val="24"/>
          <w:szCs w:val="24"/>
          <w:rtl w:val="0"/>
        </w:rPr>
        <w:t xml:space="preserve"> Sonja Carey</w:t>
      </w:r>
    </w:p>
    <w:p w:rsidR="00000000" w:rsidDel="00000000" w:rsidP="00000000" w:rsidRDefault="00000000" w:rsidRPr="00000000" w14:paraId="00000010">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Handouts/Materials</w:t>
      </w:r>
    </w:p>
    <w:p w:rsidR="00000000" w:rsidDel="00000000" w:rsidP="00000000" w:rsidRDefault="00000000" w:rsidRPr="00000000" w14:paraId="00000012">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Agenda for Exec Committee Meeting: October 8, 2021</w:t>
      </w:r>
    </w:p>
    <w:p w:rsidR="00000000" w:rsidDel="00000000" w:rsidP="00000000" w:rsidRDefault="00000000" w:rsidRPr="00000000" w14:paraId="00000013">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Exec Committee Minutes for September 10, 2020</w:t>
      </w:r>
    </w:p>
    <w:p w:rsidR="00000000" w:rsidDel="00000000" w:rsidP="00000000" w:rsidRDefault="00000000" w:rsidRPr="00000000" w14:paraId="00000014">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Financials for month of September</w:t>
      </w:r>
    </w:p>
    <w:p w:rsidR="00000000" w:rsidDel="00000000" w:rsidP="00000000" w:rsidRDefault="00000000" w:rsidRPr="00000000" w14:paraId="00000015">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Director’s Report, October 2021</w:t>
      </w:r>
    </w:p>
    <w:p w:rsidR="00000000" w:rsidDel="00000000" w:rsidP="00000000" w:rsidRDefault="00000000" w:rsidRPr="00000000" w14:paraId="0000001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Executive Committee nominees slate: January 1, 2021 - December 31, 2023</w:t>
      </w:r>
    </w:p>
    <w:p w:rsidR="00000000" w:rsidDel="00000000" w:rsidP="00000000" w:rsidRDefault="00000000" w:rsidRPr="00000000" w14:paraId="00000017">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Call to Order</w:t>
      </w:r>
    </w:p>
    <w:p w:rsidR="00000000" w:rsidDel="00000000" w:rsidP="00000000" w:rsidRDefault="00000000" w:rsidRPr="00000000" w14:paraId="0000001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Committee Chair Les Perkins called the meeting to order and presided over events of the meeting. Introductions were made. Chair Perkins opened the floor for any additional items to be added to the agenda. No additional items were presented. </w:t>
      </w:r>
    </w:p>
    <w:p w:rsidR="00000000" w:rsidDel="00000000" w:rsidP="00000000" w:rsidRDefault="00000000" w:rsidRPr="00000000" w14:paraId="0000001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Business Meeting: Consent Agenda</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Consent Agenda included: </w:t>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 of Minutes: September 10, 2021</w:t>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Acceptance of Financials: September, 2021</w:t>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Approve Consent Agenda as presented</w:t>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Don Coats</w:t>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Vice Chair Ormand Hilderbrand</w:t>
      </w:r>
    </w:p>
    <w:p w:rsidR="00000000" w:rsidDel="00000000" w:rsidP="00000000" w:rsidRDefault="00000000" w:rsidRPr="00000000" w14:paraId="0000002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Carried: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CREA Annual Conference</w:t>
      </w:r>
    </w:p>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 McArthur led discussion re: CREA Annual Conference, scheduled for November 16, 2021 at the Association of Oregon Counties (AOC) Annual Conference in Eugene, Oregon. </w:t>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draft slate of nominees for Executive Committee positions of 2 years was presented.</w:t>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Nominees:</w:t>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Commissioner Les Perkins (Hood River Co.)</w:t>
      </w:r>
    </w:p>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Commissioner Don Russell (Morrow Co.)</w:t>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 Uffelman (City of Prineville)</w:t>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Approve slate for CREA Executive Committee nominees to be voted on at the upcoming Annual Meeting.</w:t>
      </w:r>
    </w:p>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Vice Chair Ormand Hilderbrand</w:t>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Don Coats</w:t>
      </w:r>
    </w:p>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Carried: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Community Solar Property Tax Proposal</w:t>
      </w:r>
    </w:p>
    <w:p w:rsidR="00000000" w:rsidDel="00000000" w:rsidP="00000000" w:rsidRDefault="00000000" w:rsidRPr="00000000" w14:paraId="00000034">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Crowley-Koch, Executive Director of Oregon Solar &amp; Storage Industries Association (OSSIA) gave a presentation on the Community Solar Property Tax proposal. </w:t>
      </w:r>
    </w:p>
    <w:p w:rsidR="00000000" w:rsidDel="00000000" w:rsidP="00000000" w:rsidRDefault="00000000" w:rsidRPr="00000000" w14:paraId="00000035">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EDPR: Blue Marmot, Lake Co.</w:t>
      </w:r>
    </w:p>
    <w:p w:rsidR="00000000" w:rsidDel="00000000" w:rsidP="00000000" w:rsidRDefault="00000000" w:rsidRPr="00000000" w14:paraId="00000037">
      <w:pPr>
        <w:pageBreakBefore w:val="0"/>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Logan Day, Project Manager at EDP Renewables, gave a presentation on EDP Renewables and the Blue Marmot Solar Park.                                            </w:t>
      </w:r>
    </w:p>
    <w:p w:rsidR="00000000" w:rsidDel="00000000" w:rsidP="00000000" w:rsidRDefault="00000000" w:rsidRPr="00000000" w14:paraId="00000038">
      <w:pPr>
        <w:pageBreakBefore w:val="0"/>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Biomass: Wisewood Energy</w:t>
      </w:r>
      <w:r w:rsidDel="00000000" w:rsidR="00000000" w:rsidRPr="00000000">
        <w:rPr>
          <w:rtl w:val="0"/>
        </w:rPr>
      </w:r>
    </w:p>
    <w:p w:rsidR="00000000" w:rsidDel="00000000" w:rsidP="00000000" w:rsidRDefault="00000000" w:rsidRPr="00000000" w14:paraId="0000003A">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Andrew Haden, Founder &amp; CEO of Wisewood Energy, gave a presentation.</w:t>
      </w:r>
    </w:p>
    <w:p w:rsidR="00000000" w:rsidDel="00000000" w:rsidP="00000000" w:rsidRDefault="00000000" w:rsidRPr="00000000" w14:paraId="0000003B">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Executive Session</w:t>
      </w:r>
    </w:p>
    <w:p w:rsidR="00000000" w:rsidDel="00000000" w:rsidP="00000000" w:rsidRDefault="00000000" w:rsidRPr="00000000" w14:paraId="0000003D">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Prior to entering the Executive Session, Chair Perkins read the following script:</w:t>
      </w:r>
    </w:p>
    <w:p w:rsidR="00000000" w:rsidDel="00000000" w:rsidP="00000000" w:rsidRDefault="00000000" w:rsidRPr="00000000" w14:paraId="0000003E">
      <w:pPr>
        <w:widowControl w:val="0"/>
        <w:spacing w:line="240" w:lineRule="auto"/>
        <w:rPr>
          <w:color w:val="222222"/>
          <w:sz w:val="24"/>
          <w:szCs w:val="24"/>
          <w:highlight w:val="white"/>
        </w:rPr>
      </w:pPr>
      <w:r w:rsidDel="00000000" w:rsidR="00000000" w:rsidRPr="00000000">
        <w:rPr>
          <w:color w:val="222222"/>
          <w:sz w:val="24"/>
          <w:szCs w:val="24"/>
          <w:highlight w:val="white"/>
          <w:rtl w:val="0"/>
        </w:rPr>
        <w:t xml:space="preserve">The CREA Executive Committee will now meet in executive session pursuant to ORS 192.660(2)(i), which allows the Committee to meet in executive session to review and evaluate the employment-related performance of the chief executive officer of CREA. Representatives of the news media and designated staff are allowed to attend the executive session.  All other members of the audience are asked to leave this meeting at this time, and not return until 12:30.  You may use the same connection and call-in information to return to this meeting at that time.  Representatives of the news media are specifically directed not to report on or otherwise disclose any of the deliberations or anything said about these subjects during the executive session, except to state the general subject of the session as announced.  No decision may be made in executive session.  At the end of the executive session, we will return to open session at 12:30 and welcome any members of the public to rejoin our meeting.  We may take action at that time.</w:t>
      </w:r>
    </w:p>
    <w:p w:rsidR="00000000" w:rsidDel="00000000" w:rsidP="00000000" w:rsidRDefault="00000000" w:rsidRPr="00000000" w14:paraId="0000003F">
      <w:pPr>
        <w:widowControl w:val="0"/>
        <w:spacing w:line="240" w:lineRule="auto"/>
        <w:rPr>
          <w:b w:val="1"/>
          <w:color w:val="222222"/>
          <w:sz w:val="24"/>
          <w:szCs w:val="24"/>
          <w:highlight w:val="white"/>
        </w:rPr>
      </w:pPr>
      <w:r w:rsidDel="00000000" w:rsidR="00000000" w:rsidRPr="00000000">
        <w:rPr>
          <w:rtl w:val="0"/>
        </w:rPr>
      </w:r>
    </w:p>
    <w:p w:rsidR="00000000" w:rsidDel="00000000" w:rsidP="00000000" w:rsidRDefault="00000000" w:rsidRPr="00000000" w14:paraId="00000040">
      <w:pPr>
        <w:widowControl w:val="0"/>
        <w:spacing w:line="240" w:lineRule="auto"/>
        <w:rPr>
          <w:color w:val="222222"/>
          <w:sz w:val="24"/>
          <w:szCs w:val="24"/>
          <w:highlight w:val="white"/>
        </w:rPr>
      </w:pPr>
      <w:r w:rsidDel="00000000" w:rsidR="00000000" w:rsidRPr="00000000">
        <w:rPr>
          <w:rFonts w:ascii="Calibri" w:cs="Calibri" w:eastAsia="Calibri" w:hAnsi="Calibri"/>
          <w:sz w:val="24"/>
          <w:szCs w:val="24"/>
          <w:highlight w:val="white"/>
          <w:rtl w:val="0"/>
        </w:rPr>
        <w:t xml:space="preserve">CREA Executive Committee members present, alternates on the Executive Committee and CREA staff entered into the Executive Session at 12:18pm. CREA’s Legal Counsel, Rob Bovett communicated with Executive Director McArthur, reminding him of his constitutional right to be present during the Executive Session. ED McArthur chose to not attend the Executive Session and to return to the meeting during the subsequent open session. </w:t>
      </w:r>
      <w:r w:rsidDel="00000000" w:rsidR="00000000" w:rsidRPr="00000000">
        <w:rPr>
          <w:rtl w:val="0"/>
        </w:rPr>
      </w:r>
    </w:p>
    <w:p w:rsidR="00000000" w:rsidDel="00000000" w:rsidP="00000000" w:rsidRDefault="00000000" w:rsidRPr="00000000" w14:paraId="00000041">
      <w:pPr>
        <w:widowControl w:val="0"/>
        <w:spacing w:line="240" w:lineRule="auto"/>
        <w:rPr>
          <w:b w:val="1"/>
          <w:color w:val="222222"/>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Return to Open Session</w:t>
      </w:r>
    </w:p>
    <w:p w:rsidR="00000000" w:rsidDel="00000000" w:rsidP="00000000" w:rsidRDefault="00000000" w:rsidRPr="00000000" w14:paraId="0000004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 session was instigated at 12:31pm, allowing public access to the meeting. No actions were taken. No motions made.</w:t>
      </w:r>
    </w:p>
    <w:p w:rsidR="00000000" w:rsidDel="00000000" w:rsidP="00000000" w:rsidRDefault="00000000" w:rsidRPr="00000000" w14:paraId="00000044">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5">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Public Comment</w:t>
      </w:r>
    </w:p>
    <w:p w:rsidR="00000000" w:rsidDel="00000000" w:rsidP="00000000" w:rsidRDefault="00000000" w:rsidRPr="00000000" w14:paraId="00000046">
      <w:pPr>
        <w:pageBreakBefore w:val="0"/>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Executive Committee Chair Perkins called for any comments from the public to be heard. No comments were made.</w:t>
      </w:r>
      <w:r w:rsidDel="00000000" w:rsidR="00000000" w:rsidRPr="00000000">
        <w:rPr>
          <w:rtl w:val="0"/>
        </w:rPr>
      </w:r>
    </w:p>
    <w:p w:rsidR="00000000" w:rsidDel="00000000" w:rsidP="00000000" w:rsidRDefault="00000000" w:rsidRPr="00000000" w14:paraId="00000047">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Adjournment</w:t>
      </w:r>
    </w:p>
    <w:p w:rsidR="00000000" w:rsidDel="00000000" w:rsidP="00000000" w:rsidRDefault="00000000" w:rsidRPr="00000000" w14:paraId="0000004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adjourned at 1:00 pm</w:t>
      </w:r>
    </w:p>
    <w:p w:rsidR="00000000" w:rsidDel="00000000" w:rsidP="00000000" w:rsidRDefault="00000000" w:rsidRPr="00000000" w14:paraId="0000004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