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4.9.21</w:t>
      </w: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 am - 12:45 pm</w:t>
      </w: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Video Conference via Zoom</w:t>
      </w:r>
    </w:p>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Committee Chair Les Perkins (Hood River County/Farmers Irrigation Dist.), Executive Vice Chair Ormand Hilderbrand (Patu Wind), Don Coats, Elizabeth Farrar-Campbell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(Gilliam Co.), Commissioner Don Russell (Morrow Co.)</w:t>
      </w: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Unable to Attend: </w:t>
      </w:r>
      <w:r w:rsidDel="00000000" w:rsidR="00000000" w:rsidRPr="00000000">
        <w:rPr>
          <w:rFonts w:ascii="Calibri" w:cs="Calibri" w:eastAsia="Calibri" w:hAnsi="Calibri"/>
          <w:sz w:val="24"/>
          <w:szCs w:val="24"/>
          <w:rtl w:val="0"/>
        </w:rPr>
        <w:t xml:space="preserve">Judge Joe Dabulskis (Sherman Co.), Mayor Steve Uffelman (City of Prineville), </w:t>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David Brown (Obsidian Renewables/alternate for Don Coats)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Melissa Lindsay (Morrow Co. Commissioner/alt for Don Russell), Doug Frazier (City of Prineville/alt for Mayor Steve Uffelman)</w:t>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Mallorie Roberts (AOC),  Secretary Sonja Carey</w:t>
      </w:r>
    </w:p>
    <w:p w:rsidR="00000000" w:rsidDel="00000000" w:rsidP="00000000" w:rsidRDefault="00000000" w:rsidRPr="00000000" w14:paraId="0000000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Amy Berg Pickett (Sunstone Energy), Kelly Goodman (Cascade Renewable Transmission), Don Schwerin (Ag &amp; Rural Caucus, State of Washington), Nate Stice (Regional Solutions Program: Governor Brown)</w:t>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April 9, 2021</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March 12, 2020</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March </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April 2021</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Law Clerk Intern Ad (Draft)</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current email list (notices &amp; materials for meetings)</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OPUC Letter to Rep. Marsh</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Snake River Dams: Rep. Simpson’s Proposal</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Cascade Renewable Transmission Project (PowerPoint slide presentation)</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Perkins called the meeting to order and presided over events of the meeting. Introductions were made. Chair Perkins called for any additional items not on the agenda to be brought to the Committee’s attention. No additional agenda items were called. </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Agenda as presented</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Vice Chair Ormand Hilderbrand</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Commissioner Don Russell</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Accept Financials for March, 2021 as presented</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Don Coats</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Vice Chair Ormand Hilderbrand</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Minutes of March 14, 2021</w:t>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Don Coats</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Vice Chair Ormand Hilderbrand</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Proceed as presented: proposal for employment of law student intern. </w:t>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Don Coats</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Vice Chair Ormand Hilderbrand</w:t>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Director’s Report</w:t>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McArthur presented the monthly Director’s Report. </w:t>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Support Association of Oregon Counties’ position on HB 2520-3 (amendment)</w:t>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Vice Chair Ormand Hilderbrand</w:t>
      </w:r>
    </w:p>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Don Coats</w:t>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b w:val="1"/>
          <w:highlight w:val="white"/>
        </w:rPr>
      </w:pPr>
      <w:r w:rsidDel="00000000" w:rsidR="00000000" w:rsidRPr="00000000">
        <w:rPr>
          <w:b w:val="1"/>
          <w:highlight w:val="white"/>
          <w:u w:val="single"/>
          <w:rtl w:val="0"/>
        </w:rPr>
        <w:t xml:space="preserve">Cascade Renewable Transmission Project</w:t>
      </w:r>
      <w:r w:rsidDel="00000000" w:rsidR="00000000" w:rsidRPr="00000000">
        <w:rPr>
          <w:b w:val="1"/>
          <w:highlight w:val="white"/>
          <w:rtl w:val="0"/>
        </w:rPr>
        <w:t xml:space="preserve"> </w:t>
      </w:r>
    </w:p>
    <w:p w:rsidR="00000000" w:rsidDel="00000000" w:rsidP="00000000" w:rsidRDefault="00000000" w:rsidRPr="00000000" w14:paraId="0000003F">
      <w:pPr>
        <w:widowControl w:val="0"/>
        <w:spacing w:line="240" w:lineRule="auto"/>
        <w:rPr>
          <w:highlight w:val="white"/>
        </w:rPr>
      </w:pPr>
      <w:r w:rsidDel="00000000" w:rsidR="00000000" w:rsidRPr="00000000">
        <w:rPr>
          <w:highlight w:val="white"/>
          <w:rtl w:val="0"/>
        </w:rPr>
        <w:t xml:space="preserve">Kelly Goodman gave a presentation on Cascade Renewable Transmission Project. </w:t>
      </w:r>
    </w:p>
    <w:p w:rsidR="00000000" w:rsidDel="00000000" w:rsidP="00000000" w:rsidRDefault="00000000" w:rsidRPr="00000000" w14:paraId="00000040">
      <w:pPr>
        <w:widowControl w:val="0"/>
        <w:spacing w:line="240" w:lineRule="auto"/>
        <w:rPr>
          <w:highlight w:val="white"/>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Snake River Dams: Rep Simpson’s Proposal</w:t>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Mitchell Cutter of Idaho Conservation League gave a presentation on Representative Simpson’s proposal regarding breaching of dams on the Lower Snake River. </w:t>
      </w:r>
    </w:p>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u w:val="single"/>
          <w:rtl w:val="0"/>
        </w:rPr>
        <w:t xml:space="preserve">Discussion of Legislative Positions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led a discussion on positions of CREA re: bills in the Oregon Legislature. </w:t>
      </w:r>
    </w:p>
    <w:p w:rsidR="00000000" w:rsidDel="00000000" w:rsidP="00000000" w:rsidRDefault="00000000" w:rsidRPr="00000000" w14:paraId="00000046">
      <w:pPr>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48">
      <w:pPr>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Chair Les Perkins called for any comments from the public to be heard. </w:t>
      </w: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 comments were presented.</w:t>
      </w:r>
    </w:p>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12:45 pm</w:t>
      </w:r>
    </w:p>
    <w:p w:rsidR="00000000" w:rsidDel="00000000" w:rsidP="00000000" w:rsidRDefault="00000000" w:rsidRPr="00000000" w14:paraId="0000004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